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5B9">
        <w:rPr>
          <w:rFonts w:ascii="Times New Roman" w:hAnsi="Times New Roman" w:cs="Times New Roman"/>
          <w:b/>
          <w:bCs/>
          <w:sz w:val="24"/>
          <w:szCs w:val="24"/>
        </w:rPr>
        <w:t>Program II Kujawsko-Pomorskiej Regionalnej Konferencji Rad Rodziców 2018-11-22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25B9">
        <w:rPr>
          <w:rFonts w:ascii="Times New Roman" w:hAnsi="Times New Roman" w:cs="Times New Roman"/>
          <w:i/>
          <w:iCs/>
          <w:sz w:val="24"/>
          <w:szCs w:val="24"/>
        </w:rPr>
        <w:t>(Rady Rodziców – ważni uczestnicy życia szkół )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9.30-10.30:</w:t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Rejestracja uczestników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 xml:space="preserve">10.30-10.40: </w:t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 xml:space="preserve">Otwarcie Konferencji: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Kujawsko-Pomorski Kurator Oświaty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 xml:space="preserve">10.40-10.50: </w:t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Wystąpienia Gości Honorowych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 xml:space="preserve">10.50-11.30: </w:t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Miejsce i rola Rad Rodziców w polskim systemie oświaty, w świetle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 xml:space="preserve">obowiązujących regulacji prawnych: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Wojciech Starzyński, Prezes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Zarządu Fundacji „Rodzice Szkole”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11.30-12.10: Dyrektor szkoły – partner i sojusznik Rady Rodziców w budowaniu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współpracy wszystkich uczestników życia szkolnego oraz tworzeniu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 xml:space="preserve">i realizacji programu wychowawczo-profilaktycznego szkoły: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Mirosława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6525B9">
        <w:rPr>
          <w:rFonts w:ascii="Times New Roman" w:hAnsi="Times New Roman" w:cs="Times New Roman"/>
          <w:i/>
          <w:iCs/>
          <w:sz w:val="24"/>
          <w:szCs w:val="24"/>
        </w:rPr>
        <w:t>Grzemba</w:t>
      </w:r>
      <w:proofErr w:type="spellEnd"/>
      <w:r w:rsidRPr="006525B9">
        <w:rPr>
          <w:rFonts w:ascii="Times New Roman" w:hAnsi="Times New Roman" w:cs="Times New Roman"/>
          <w:i/>
          <w:iCs/>
          <w:sz w:val="24"/>
          <w:szCs w:val="24"/>
        </w:rPr>
        <w:t xml:space="preserve"> –Wojciechowska, Pełnomocnik Fundacji „Rodzice Szkole”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12.10-12.40: Przerwa kawowa / konferencja prasowa/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12.40-13.40: Gospodarka Finansowa Rad Rodziców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założyć i prowadzić rachunek bankowy Rady Rodziców?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przygotować preliminarz budżetowy Rady Rodziców?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pozyskiwać dodatkowe środki na działalność Rad Rodziców (festyny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szkolne, loterie fantowe, konkursy, darczyńcy zewnętrzni)?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prowadzić dokumentację finansową Rad Rodziców?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jakie zapisy dotyczące gospodarki finansowej Rad Rodziców powinny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się znaleźć w Regulaminie Rady Rodziców ? :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 xml:space="preserve">Krzysztof </w:t>
      </w:r>
      <w:proofErr w:type="spellStart"/>
      <w:r w:rsidRPr="006525B9">
        <w:rPr>
          <w:rFonts w:ascii="Times New Roman" w:hAnsi="Times New Roman" w:cs="Times New Roman"/>
          <w:i/>
          <w:iCs/>
          <w:sz w:val="24"/>
          <w:szCs w:val="24"/>
        </w:rPr>
        <w:t>Zuba</w:t>
      </w:r>
      <w:proofErr w:type="spellEnd"/>
      <w:r w:rsidRPr="006525B9">
        <w:rPr>
          <w:rFonts w:ascii="Times New Roman" w:hAnsi="Times New Roman" w:cs="Times New Roman"/>
          <w:i/>
          <w:iCs/>
          <w:sz w:val="24"/>
          <w:szCs w:val="24"/>
        </w:rPr>
        <w:t>, Pełnomocnik Fundacji „Rodzice Szkole”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13.40-14.40: Dyskusja, pytania i odpowiedzi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 xml:space="preserve">14.40-15.00: Podsumowanie i zakończenie Konferencji: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Kujawsko-Pomorski Kurator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Oświaty, Prezes Zarządu Fundacji „Rodzice Szkole”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Uwaga: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Po wystąpieniu każdego z prelegentów organizatorzy przewidują 10 minut na pytania</w:t>
      </w:r>
    </w:p>
    <w:p w:rsidR="00ED6AA3" w:rsidRPr="006525B9" w:rsidRDefault="006525B9" w:rsidP="006525B9">
      <w:pPr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i odpowiedzi.</w:t>
      </w:r>
    </w:p>
    <w:sectPr w:rsidR="00ED6AA3" w:rsidRPr="006525B9" w:rsidSect="00ED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525B9"/>
    <w:rsid w:val="006525B9"/>
    <w:rsid w:val="00E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1</cp:revision>
  <dcterms:created xsi:type="dcterms:W3CDTF">2018-10-10T05:37:00Z</dcterms:created>
  <dcterms:modified xsi:type="dcterms:W3CDTF">2018-10-10T05:42:00Z</dcterms:modified>
</cp:coreProperties>
</file>