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05D09" w14:textId="586287AC" w:rsidR="00F10052" w:rsidRPr="00246304" w:rsidRDefault="007B56E7" w:rsidP="005D5DC4">
      <w:pPr>
        <w:jc w:val="center"/>
        <w:rPr>
          <w:rFonts w:ascii="Calibri Light" w:eastAsia="Calibri" w:hAnsi="Calibri Light"/>
          <w:b/>
          <w:sz w:val="28"/>
        </w:rPr>
      </w:pPr>
      <w:r>
        <w:rPr>
          <w:rFonts w:ascii="Calibri Light" w:eastAsia="Calibri" w:hAnsi="Calibri Light"/>
          <w:b/>
          <w:sz w:val="28"/>
        </w:rPr>
        <w:t>Rola bezcukrowej gumy do żucia w profilaktyce próchnicy</w:t>
      </w:r>
    </w:p>
    <w:p w14:paraId="15167981" w14:textId="77777777" w:rsidR="00246304" w:rsidRPr="00246304" w:rsidRDefault="00246304" w:rsidP="00F10052">
      <w:pPr>
        <w:jc w:val="both"/>
        <w:rPr>
          <w:rFonts w:ascii="Calibri Light" w:eastAsia="Calibri" w:hAnsi="Calibri Light"/>
        </w:rPr>
      </w:pPr>
    </w:p>
    <w:p w14:paraId="32A6922B" w14:textId="1A8C8511" w:rsidR="00B66C94" w:rsidRPr="00122124" w:rsidRDefault="000B3AB9" w:rsidP="00B66C94">
      <w:pPr>
        <w:jc w:val="both"/>
        <w:rPr>
          <w:rFonts w:ascii="Calibri Light" w:eastAsia="Calibri" w:hAnsi="Calibri Light"/>
          <w:b/>
          <w:sz w:val="22"/>
          <w:szCs w:val="22"/>
        </w:rPr>
      </w:pPr>
      <w:r w:rsidRPr="00122124">
        <w:rPr>
          <w:rFonts w:ascii="Calibri Light" w:eastAsia="Calibri" w:hAnsi="Calibri Light"/>
          <w:b/>
          <w:sz w:val="22"/>
          <w:szCs w:val="22"/>
        </w:rPr>
        <w:t xml:space="preserve">Światowa Federacja Dentystyczna </w:t>
      </w:r>
      <w:r w:rsidR="00C54DA8" w:rsidRPr="00122124">
        <w:rPr>
          <w:rFonts w:ascii="Calibri Light" w:eastAsia="Calibri" w:hAnsi="Calibri Light"/>
          <w:b/>
          <w:sz w:val="22"/>
          <w:szCs w:val="22"/>
        </w:rPr>
        <w:t xml:space="preserve">(FDI World Dental Federation) </w:t>
      </w:r>
      <w:r w:rsidRPr="00122124">
        <w:rPr>
          <w:rFonts w:ascii="Calibri Light" w:eastAsia="Calibri" w:hAnsi="Calibri Light"/>
          <w:b/>
          <w:sz w:val="22"/>
          <w:szCs w:val="22"/>
        </w:rPr>
        <w:t xml:space="preserve">wskazuje, </w:t>
      </w:r>
      <w:r w:rsidR="006678A8" w:rsidRPr="00122124">
        <w:rPr>
          <w:rFonts w:ascii="Calibri Light" w:eastAsia="Calibri" w:hAnsi="Calibri Light"/>
          <w:b/>
          <w:sz w:val="22"/>
          <w:szCs w:val="22"/>
        </w:rPr>
        <w:t>że próchnica zębów jest jedną z </w:t>
      </w:r>
      <w:r w:rsidRPr="00122124">
        <w:rPr>
          <w:rFonts w:ascii="Calibri Light" w:eastAsia="Calibri" w:hAnsi="Calibri Light"/>
          <w:b/>
          <w:sz w:val="22"/>
          <w:szCs w:val="22"/>
        </w:rPr>
        <w:t>najpowszechniejszych chorób na świecie – aż 90% populacji zmaga się z</w:t>
      </w:r>
      <w:r w:rsidR="00C54DA8" w:rsidRPr="00122124">
        <w:rPr>
          <w:rFonts w:ascii="Calibri Light" w:eastAsia="Calibri" w:hAnsi="Calibri Light"/>
          <w:b/>
          <w:sz w:val="22"/>
          <w:szCs w:val="22"/>
        </w:rPr>
        <w:t> </w:t>
      </w:r>
      <w:r w:rsidRPr="00122124">
        <w:rPr>
          <w:rFonts w:ascii="Calibri Light" w:eastAsia="Calibri" w:hAnsi="Calibri Light"/>
          <w:b/>
          <w:sz w:val="22"/>
          <w:szCs w:val="22"/>
        </w:rPr>
        <w:t xml:space="preserve">problemami jamy ustnej, a </w:t>
      </w:r>
      <w:r w:rsidR="00B66C94" w:rsidRPr="00122124">
        <w:rPr>
          <w:rFonts w:ascii="Calibri Light" w:eastAsia="Calibri" w:hAnsi="Calibri Light"/>
          <w:b/>
          <w:sz w:val="22"/>
          <w:szCs w:val="22"/>
        </w:rPr>
        <w:t xml:space="preserve">Polska jest jednym z krajów o najwyższym poziomie próchnicy </w:t>
      </w:r>
      <w:r w:rsidR="006678A8" w:rsidRPr="00122124">
        <w:rPr>
          <w:rFonts w:ascii="Calibri Light" w:eastAsia="Calibri" w:hAnsi="Calibri Light"/>
          <w:b/>
          <w:sz w:val="22"/>
          <w:szCs w:val="22"/>
        </w:rPr>
        <w:t>wśród dzieci w </w:t>
      </w:r>
      <w:r w:rsidR="00B66C94" w:rsidRPr="00122124">
        <w:rPr>
          <w:rFonts w:ascii="Calibri Light" w:eastAsia="Calibri" w:hAnsi="Calibri Light"/>
          <w:b/>
          <w:sz w:val="22"/>
          <w:szCs w:val="22"/>
        </w:rPr>
        <w:t xml:space="preserve">Europie. Stan higieny jamy ustnej polskich dzieci jest bardzo zły i pogarsza się z wiekiem. Według danych Ministerstwa Zdrowia próchnicę ma 99% Polaków. Wrigley dostrzega wagę </w:t>
      </w:r>
      <w:r w:rsidR="006678A8" w:rsidRPr="00122124">
        <w:rPr>
          <w:rFonts w:ascii="Calibri Light" w:eastAsia="Calibri" w:hAnsi="Calibri Light"/>
          <w:b/>
          <w:sz w:val="22"/>
          <w:szCs w:val="22"/>
        </w:rPr>
        <w:t xml:space="preserve">problemu, </w:t>
      </w:r>
      <w:r w:rsidR="00B66C94" w:rsidRPr="00122124">
        <w:rPr>
          <w:rFonts w:ascii="Calibri Light" w:eastAsia="Calibri" w:hAnsi="Calibri Light"/>
          <w:b/>
          <w:sz w:val="22"/>
          <w:szCs w:val="22"/>
        </w:rPr>
        <w:t>dlatego od wielu lat bada korzyści zdrowotne</w:t>
      </w:r>
      <w:r w:rsidR="00B66C94" w:rsidRPr="00122124">
        <w:rPr>
          <w:b/>
          <w:sz w:val="22"/>
          <w:szCs w:val="22"/>
        </w:rPr>
        <w:t xml:space="preserve"> </w:t>
      </w:r>
      <w:r w:rsidR="00B66C94" w:rsidRPr="00122124">
        <w:rPr>
          <w:rFonts w:ascii="Calibri Light" w:eastAsia="Calibri" w:hAnsi="Calibri Light"/>
          <w:b/>
          <w:sz w:val="22"/>
          <w:szCs w:val="22"/>
        </w:rPr>
        <w:t>wynikające z żucia gumy. Badania kliniczne wykazały, że żucie bezcukrowej gumy pomaga</w:t>
      </w:r>
      <w:r w:rsidR="006678A8" w:rsidRPr="00122124">
        <w:rPr>
          <w:rFonts w:ascii="Calibri Light" w:eastAsia="Calibri" w:hAnsi="Calibri Light"/>
          <w:b/>
          <w:sz w:val="22"/>
          <w:szCs w:val="22"/>
        </w:rPr>
        <w:t xml:space="preserve"> stymulować wydzielanie śliny i </w:t>
      </w:r>
      <w:r w:rsidR="00B66C94" w:rsidRPr="00122124">
        <w:rPr>
          <w:rFonts w:ascii="Calibri Light" w:eastAsia="Calibri" w:hAnsi="Calibri Light"/>
          <w:b/>
          <w:sz w:val="22"/>
          <w:szCs w:val="22"/>
        </w:rPr>
        <w:t xml:space="preserve">szybko neutralizować kwasy osadu nazębnego. </w:t>
      </w:r>
    </w:p>
    <w:p w14:paraId="661669A4" w14:textId="77777777" w:rsidR="00B66C94" w:rsidRPr="00122124" w:rsidRDefault="00B66C94" w:rsidP="00E429A7">
      <w:pPr>
        <w:jc w:val="both"/>
        <w:rPr>
          <w:rFonts w:ascii="Calibri Light" w:eastAsia="Calibri" w:hAnsi="Calibri Light"/>
          <w:b/>
          <w:sz w:val="22"/>
          <w:szCs w:val="22"/>
        </w:rPr>
      </w:pPr>
    </w:p>
    <w:p w14:paraId="5CF2A796" w14:textId="17BE0F69" w:rsidR="00E429A7" w:rsidRPr="00122124" w:rsidRDefault="006678A8" w:rsidP="00E429A7">
      <w:pPr>
        <w:jc w:val="both"/>
        <w:rPr>
          <w:rFonts w:ascii="Calibri Light" w:eastAsia="Calibri" w:hAnsi="Calibri Light"/>
          <w:b/>
          <w:sz w:val="22"/>
          <w:szCs w:val="22"/>
        </w:rPr>
      </w:pPr>
      <w:r w:rsidRPr="00122124">
        <w:rPr>
          <w:rFonts w:ascii="Calibri Light" w:eastAsia="Calibri" w:hAnsi="Calibri Light"/>
          <w:b/>
          <w:sz w:val="22"/>
          <w:szCs w:val="22"/>
        </w:rPr>
        <w:t>Żucie gumy bezcukrowej</w:t>
      </w:r>
      <w:r w:rsidR="00B6174E" w:rsidRPr="00122124">
        <w:rPr>
          <w:rFonts w:ascii="Calibri Light" w:eastAsia="Calibri" w:hAnsi="Calibri Light"/>
          <w:b/>
          <w:sz w:val="22"/>
          <w:szCs w:val="22"/>
        </w:rPr>
        <w:t>,</w:t>
      </w:r>
      <w:r w:rsidRPr="00122124">
        <w:rPr>
          <w:rFonts w:ascii="Calibri Light" w:eastAsia="Calibri" w:hAnsi="Calibri Light"/>
          <w:b/>
          <w:sz w:val="22"/>
          <w:szCs w:val="22"/>
        </w:rPr>
        <w:t xml:space="preserve"> a w</w:t>
      </w:r>
      <w:r w:rsidR="003C053D" w:rsidRPr="00122124">
        <w:rPr>
          <w:rFonts w:ascii="Calibri Light" w:eastAsia="Calibri" w:hAnsi="Calibri Light"/>
          <w:b/>
          <w:sz w:val="22"/>
          <w:szCs w:val="22"/>
        </w:rPr>
        <w:t>ydzielanie śliny</w:t>
      </w:r>
      <w:r w:rsidRPr="00122124">
        <w:rPr>
          <w:rFonts w:ascii="Calibri Light" w:eastAsia="Calibri" w:hAnsi="Calibri Light"/>
          <w:b/>
          <w:sz w:val="22"/>
          <w:szCs w:val="22"/>
        </w:rPr>
        <w:t xml:space="preserve"> i neutralizowanie kwasów</w:t>
      </w:r>
    </w:p>
    <w:p w14:paraId="511091F7" w14:textId="4AC2447E" w:rsidR="006678A8" w:rsidRPr="00122124" w:rsidRDefault="006678A8" w:rsidP="006678A8">
      <w:pPr>
        <w:jc w:val="both"/>
        <w:rPr>
          <w:rFonts w:ascii="Calibri Light" w:eastAsia="Calibri" w:hAnsi="Calibri Light"/>
          <w:sz w:val="22"/>
          <w:szCs w:val="22"/>
        </w:rPr>
      </w:pPr>
      <w:r w:rsidRPr="00122124">
        <w:rPr>
          <w:rFonts w:ascii="Calibri Light" w:eastAsia="Calibri" w:hAnsi="Calibri Light"/>
          <w:sz w:val="22"/>
          <w:szCs w:val="22"/>
        </w:rPr>
        <w:t xml:space="preserve">Po jedzeniu i piciu kwasy produkowane przez bakterie w osadzie nazębnym atakują powierzchnię zębów i mogą powodować demineralizację szkliwa, co zwiększa ryzyko ubytków oraz przyczynia się </w:t>
      </w:r>
      <w:r w:rsidR="007429A6" w:rsidRPr="00122124">
        <w:rPr>
          <w:rFonts w:ascii="Calibri Light" w:eastAsia="Calibri" w:hAnsi="Calibri Light"/>
          <w:sz w:val="22"/>
          <w:szCs w:val="22"/>
        </w:rPr>
        <w:t>d</w:t>
      </w:r>
      <w:r w:rsidRPr="00122124">
        <w:rPr>
          <w:rFonts w:ascii="Calibri Light" w:eastAsia="Calibri" w:hAnsi="Calibri Light"/>
          <w:sz w:val="22"/>
          <w:szCs w:val="22"/>
        </w:rPr>
        <w:t xml:space="preserve">o powstawania próchnicy. </w:t>
      </w:r>
      <w:r w:rsidR="007F3BA7" w:rsidRPr="00122124">
        <w:rPr>
          <w:rFonts w:ascii="Calibri Light" w:eastAsia="Calibri" w:hAnsi="Calibri Light"/>
          <w:sz w:val="22"/>
          <w:szCs w:val="22"/>
        </w:rPr>
        <w:t>Ślina odgrywa ważną rolę w </w:t>
      </w:r>
      <w:r w:rsidR="004346C7" w:rsidRPr="00122124">
        <w:rPr>
          <w:rFonts w:ascii="Calibri Light" w:eastAsia="Calibri" w:hAnsi="Calibri Light"/>
          <w:sz w:val="22"/>
          <w:szCs w:val="22"/>
        </w:rPr>
        <w:t>zmniejszaniu sz</w:t>
      </w:r>
      <w:r w:rsidR="00652EED">
        <w:rPr>
          <w:rFonts w:ascii="Calibri Light" w:eastAsia="Calibri" w:hAnsi="Calibri Light"/>
          <w:sz w:val="22"/>
          <w:szCs w:val="22"/>
        </w:rPr>
        <w:t>kodliwego wpływu słodkich i </w:t>
      </w:r>
      <w:r w:rsidR="004346C7" w:rsidRPr="00122124">
        <w:rPr>
          <w:rFonts w:ascii="Calibri Light" w:eastAsia="Calibri" w:hAnsi="Calibri Light"/>
          <w:sz w:val="22"/>
          <w:szCs w:val="22"/>
        </w:rPr>
        <w:t xml:space="preserve">zawierających kwas napojów i żywności, stanowiąc </w:t>
      </w:r>
      <w:r w:rsidR="004218E0" w:rsidRPr="00122124">
        <w:rPr>
          <w:rFonts w:ascii="Calibri Light" w:eastAsia="Calibri" w:hAnsi="Calibri Light"/>
          <w:sz w:val="22"/>
          <w:szCs w:val="22"/>
        </w:rPr>
        <w:t xml:space="preserve">najważniejszą naturalną ochronę jamy ustnej przed próchnicą zębów. Ograniczenie </w:t>
      </w:r>
      <w:r w:rsidR="007429A6" w:rsidRPr="00122124">
        <w:rPr>
          <w:rFonts w:ascii="Calibri Light" w:eastAsia="Calibri" w:hAnsi="Calibri Light"/>
          <w:sz w:val="22"/>
          <w:szCs w:val="22"/>
        </w:rPr>
        <w:t xml:space="preserve">ilości śliny może prowadzić także do </w:t>
      </w:r>
      <w:r w:rsidRPr="00122124">
        <w:rPr>
          <w:rFonts w:ascii="Calibri Light" w:eastAsia="Calibri" w:hAnsi="Calibri Light"/>
          <w:sz w:val="22"/>
          <w:szCs w:val="22"/>
        </w:rPr>
        <w:t>trudności w żuciu i </w:t>
      </w:r>
      <w:r w:rsidR="004218E0" w:rsidRPr="00122124">
        <w:rPr>
          <w:rFonts w:ascii="Calibri Light" w:eastAsia="Calibri" w:hAnsi="Calibri Light"/>
          <w:sz w:val="22"/>
          <w:szCs w:val="22"/>
        </w:rPr>
        <w:t>przełyk</w:t>
      </w:r>
      <w:r w:rsidRPr="00122124">
        <w:rPr>
          <w:rFonts w:ascii="Calibri Light" w:eastAsia="Calibri" w:hAnsi="Calibri Light"/>
          <w:sz w:val="22"/>
          <w:szCs w:val="22"/>
        </w:rPr>
        <w:t>aniu, owrzodzenia jamy ustnej i </w:t>
      </w:r>
      <w:r w:rsidR="004218E0" w:rsidRPr="00122124">
        <w:rPr>
          <w:rFonts w:ascii="Calibri Light" w:eastAsia="Calibri" w:hAnsi="Calibri Light"/>
          <w:sz w:val="22"/>
          <w:szCs w:val="22"/>
        </w:rPr>
        <w:t>zwiększonej podatności na infekcje. Pac</w:t>
      </w:r>
      <w:r w:rsidR="00013BF4" w:rsidRPr="00122124">
        <w:rPr>
          <w:rFonts w:ascii="Calibri Light" w:eastAsia="Calibri" w:hAnsi="Calibri Light"/>
          <w:sz w:val="22"/>
          <w:szCs w:val="22"/>
        </w:rPr>
        <w:t xml:space="preserve">jenci cierpiący na suchość jamy ustnej </w:t>
      </w:r>
      <w:r w:rsidR="004218E0" w:rsidRPr="00122124">
        <w:rPr>
          <w:rFonts w:ascii="Calibri Light" w:eastAsia="Calibri" w:hAnsi="Calibri Light"/>
          <w:sz w:val="22"/>
          <w:szCs w:val="22"/>
        </w:rPr>
        <w:t>są szczególnie wrażliwi i bardziej narażeni na</w:t>
      </w:r>
      <w:r w:rsidR="00013BF4" w:rsidRPr="00122124">
        <w:rPr>
          <w:rFonts w:ascii="Calibri Light" w:eastAsia="Calibri" w:hAnsi="Calibri Light"/>
          <w:sz w:val="22"/>
          <w:szCs w:val="22"/>
        </w:rPr>
        <w:t xml:space="preserve"> te </w:t>
      </w:r>
      <w:r w:rsidR="004218E0" w:rsidRPr="00122124">
        <w:rPr>
          <w:rFonts w:ascii="Calibri Light" w:eastAsia="Calibri" w:hAnsi="Calibri Light"/>
          <w:sz w:val="22"/>
          <w:szCs w:val="22"/>
        </w:rPr>
        <w:t>dolegliwości.</w:t>
      </w:r>
      <w:r w:rsidRPr="00122124">
        <w:rPr>
          <w:rFonts w:ascii="Calibri Light" w:eastAsia="Calibri" w:hAnsi="Calibri Light"/>
          <w:sz w:val="22"/>
          <w:szCs w:val="22"/>
        </w:rPr>
        <w:t xml:space="preserve"> </w:t>
      </w:r>
    </w:p>
    <w:p w14:paraId="7EDD32A7" w14:textId="77777777" w:rsidR="006678A8" w:rsidRPr="00122124" w:rsidRDefault="006678A8" w:rsidP="00E429A7">
      <w:pPr>
        <w:jc w:val="both"/>
        <w:rPr>
          <w:rFonts w:ascii="Calibri Light" w:eastAsia="Calibri" w:hAnsi="Calibri Light"/>
          <w:sz w:val="22"/>
          <w:szCs w:val="22"/>
        </w:rPr>
      </w:pPr>
    </w:p>
    <w:p w14:paraId="336AE73B" w14:textId="0C80878E" w:rsidR="004218E0" w:rsidRPr="00122124" w:rsidRDefault="004218E0" w:rsidP="00E429A7">
      <w:pPr>
        <w:jc w:val="both"/>
        <w:rPr>
          <w:rFonts w:ascii="Calibri Light" w:eastAsia="Calibri" w:hAnsi="Calibri Light"/>
          <w:sz w:val="22"/>
          <w:szCs w:val="22"/>
        </w:rPr>
      </w:pPr>
      <w:r w:rsidRPr="00122124">
        <w:rPr>
          <w:rFonts w:ascii="Calibri Light" w:eastAsia="Calibri" w:hAnsi="Calibri Light"/>
          <w:sz w:val="22"/>
          <w:szCs w:val="22"/>
        </w:rPr>
        <w:t>Według bad</w:t>
      </w:r>
      <w:r w:rsidR="00013BF4" w:rsidRPr="00122124">
        <w:rPr>
          <w:rFonts w:ascii="Calibri Light" w:eastAsia="Calibri" w:hAnsi="Calibri Light"/>
          <w:sz w:val="22"/>
          <w:szCs w:val="22"/>
        </w:rPr>
        <w:t xml:space="preserve">ań </w:t>
      </w:r>
      <w:r w:rsidR="007F3BA7" w:rsidRPr="00122124">
        <w:rPr>
          <w:rFonts w:ascii="Calibri Light" w:eastAsia="Calibri" w:hAnsi="Calibri Light"/>
          <w:sz w:val="22"/>
          <w:szCs w:val="22"/>
        </w:rPr>
        <w:t xml:space="preserve">Wrigley, </w:t>
      </w:r>
      <w:r w:rsidR="00013BF4" w:rsidRPr="00122124">
        <w:rPr>
          <w:rFonts w:ascii="Calibri Light" w:eastAsia="Calibri" w:hAnsi="Calibri Light"/>
          <w:sz w:val="22"/>
          <w:szCs w:val="22"/>
        </w:rPr>
        <w:t xml:space="preserve">żucie </w:t>
      </w:r>
      <w:r w:rsidR="004346C7" w:rsidRPr="00122124">
        <w:rPr>
          <w:rFonts w:ascii="Calibri Light" w:eastAsia="Calibri" w:hAnsi="Calibri Light"/>
          <w:sz w:val="22"/>
          <w:szCs w:val="22"/>
        </w:rPr>
        <w:t>bezcukrowej gumy przez 20 minut po jedzeniu i piciu pomaga neutralizować kwasy osadu nazębnego i obniż</w:t>
      </w:r>
      <w:r w:rsidR="00377348" w:rsidRPr="00122124">
        <w:rPr>
          <w:rFonts w:ascii="Calibri Light" w:eastAsia="Calibri" w:hAnsi="Calibri Light"/>
          <w:sz w:val="22"/>
          <w:szCs w:val="22"/>
        </w:rPr>
        <w:t>yć poziom demineralizacji zębów.</w:t>
      </w:r>
      <w:r w:rsidR="004346C7" w:rsidRPr="00122124">
        <w:rPr>
          <w:rFonts w:ascii="Calibri Light" w:eastAsia="Calibri" w:hAnsi="Calibri Light"/>
          <w:sz w:val="22"/>
          <w:szCs w:val="22"/>
        </w:rPr>
        <w:t xml:space="preserve"> Dzieje się tak, ponieważ żucie bezcukrowej gumy pomaga stymulować wydzielanie śliny, zwiększając jej ilość</w:t>
      </w:r>
      <w:r w:rsidR="00377348" w:rsidRPr="00122124">
        <w:rPr>
          <w:rFonts w:ascii="Calibri Light" w:eastAsia="Calibri" w:hAnsi="Calibri Light"/>
          <w:sz w:val="22"/>
          <w:szCs w:val="22"/>
        </w:rPr>
        <w:t xml:space="preserve"> nawet do 10 razy. Ś</w:t>
      </w:r>
      <w:r w:rsidR="004346C7" w:rsidRPr="00122124">
        <w:rPr>
          <w:rFonts w:ascii="Calibri Light" w:eastAsia="Calibri" w:hAnsi="Calibri Light"/>
          <w:sz w:val="22"/>
          <w:szCs w:val="22"/>
        </w:rPr>
        <w:t xml:space="preserve">lina szybko neutralizuje kwasy osadu nazębnego, zanim będą miały szansę zaatakować szkliwo zębów. To dlatego, że zawiera więcej dwuwęglanu wapnia i fosforanów i lepiej chroni zęby przed atakiem kwasów. Dodatkowa ślina wydzielana przez żucie </w:t>
      </w:r>
      <w:r w:rsidR="00377348" w:rsidRPr="00122124">
        <w:rPr>
          <w:rFonts w:ascii="Calibri Light" w:eastAsia="Calibri" w:hAnsi="Calibri Light"/>
          <w:sz w:val="22"/>
          <w:szCs w:val="22"/>
        </w:rPr>
        <w:t xml:space="preserve">gumy </w:t>
      </w:r>
      <w:r w:rsidR="004346C7" w:rsidRPr="00122124">
        <w:rPr>
          <w:rFonts w:ascii="Calibri Light" w:eastAsia="Calibri" w:hAnsi="Calibri Light"/>
          <w:sz w:val="22"/>
          <w:szCs w:val="22"/>
        </w:rPr>
        <w:t>pomaga</w:t>
      </w:r>
      <w:r w:rsidR="00377348" w:rsidRPr="00122124">
        <w:rPr>
          <w:rFonts w:ascii="Calibri Light" w:eastAsia="Calibri" w:hAnsi="Calibri Light"/>
          <w:sz w:val="22"/>
          <w:szCs w:val="22"/>
        </w:rPr>
        <w:t xml:space="preserve"> także</w:t>
      </w:r>
      <w:r w:rsidR="004346C7" w:rsidRPr="00122124">
        <w:rPr>
          <w:rFonts w:ascii="Calibri Light" w:eastAsia="Calibri" w:hAnsi="Calibri Light"/>
          <w:sz w:val="22"/>
          <w:szCs w:val="22"/>
        </w:rPr>
        <w:t xml:space="preserve"> zmyć kwasy powodujące erozję i resztki żywności pozostałe po jedzeniu. </w:t>
      </w:r>
    </w:p>
    <w:p w14:paraId="4847E4C0" w14:textId="77777777" w:rsidR="00C54DA8" w:rsidRPr="00122124" w:rsidRDefault="00C54DA8" w:rsidP="00E429A7">
      <w:pPr>
        <w:jc w:val="both"/>
        <w:rPr>
          <w:rFonts w:ascii="Calibri Light" w:eastAsia="Calibri" w:hAnsi="Calibri Light"/>
          <w:sz w:val="22"/>
          <w:szCs w:val="22"/>
        </w:rPr>
      </w:pPr>
    </w:p>
    <w:p w14:paraId="3B1E648D" w14:textId="62EE28E7" w:rsidR="00207C63" w:rsidRPr="00122124" w:rsidRDefault="00207C63" w:rsidP="00E429A7">
      <w:pPr>
        <w:jc w:val="both"/>
        <w:rPr>
          <w:rFonts w:ascii="Calibri Light" w:eastAsia="Calibri" w:hAnsi="Calibri Light"/>
          <w:sz w:val="22"/>
          <w:szCs w:val="22"/>
        </w:rPr>
      </w:pPr>
      <w:r w:rsidRPr="00122124">
        <w:rPr>
          <w:rFonts w:ascii="Calibri Light" w:eastAsia="Calibri" w:hAnsi="Calibri Light"/>
          <w:sz w:val="22"/>
          <w:szCs w:val="22"/>
        </w:rPr>
        <w:t xml:space="preserve">Żucie bezcukrowej gumy jest jednym z czterech kroków </w:t>
      </w:r>
      <w:r w:rsidR="00C54DA8" w:rsidRPr="00122124">
        <w:rPr>
          <w:rFonts w:ascii="Calibri Light" w:eastAsia="Calibri" w:hAnsi="Calibri Light"/>
          <w:sz w:val="22"/>
          <w:szCs w:val="22"/>
        </w:rPr>
        <w:t xml:space="preserve">prowadzących do zdrowych </w:t>
      </w:r>
      <w:r w:rsidR="007F3BA7" w:rsidRPr="00122124">
        <w:rPr>
          <w:rFonts w:ascii="Calibri Light" w:eastAsia="Calibri" w:hAnsi="Calibri Light"/>
          <w:sz w:val="22"/>
          <w:szCs w:val="22"/>
        </w:rPr>
        <w:t>i </w:t>
      </w:r>
      <w:r w:rsidRPr="00122124">
        <w:rPr>
          <w:rFonts w:ascii="Calibri Light" w:eastAsia="Calibri" w:hAnsi="Calibri Light"/>
          <w:sz w:val="22"/>
          <w:szCs w:val="22"/>
        </w:rPr>
        <w:t>czyst</w:t>
      </w:r>
      <w:r w:rsidR="00C54DA8" w:rsidRPr="00122124">
        <w:rPr>
          <w:rFonts w:ascii="Calibri Light" w:eastAsia="Calibri" w:hAnsi="Calibri Light"/>
          <w:sz w:val="22"/>
          <w:szCs w:val="22"/>
        </w:rPr>
        <w:t>ych</w:t>
      </w:r>
      <w:r w:rsidRPr="00122124">
        <w:rPr>
          <w:rFonts w:ascii="Calibri Light" w:eastAsia="Calibri" w:hAnsi="Calibri Light"/>
          <w:sz w:val="22"/>
          <w:szCs w:val="22"/>
        </w:rPr>
        <w:t xml:space="preserve"> zęb</w:t>
      </w:r>
      <w:r w:rsidR="00C54DA8" w:rsidRPr="00122124">
        <w:rPr>
          <w:rFonts w:ascii="Calibri Light" w:eastAsia="Calibri" w:hAnsi="Calibri Light"/>
          <w:sz w:val="22"/>
          <w:szCs w:val="22"/>
        </w:rPr>
        <w:t>ów</w:t>
      </w:r>
      <w:r w:rsidRPr="00122124">
        <w:rPr>
          <w:rFonts w:ascii="Calibri Light" w:eastAsia="Calibri" w:hAnsi="Calibri Light"/>
          <w:sz w:val="22"/>
          <w:szCs w:val="22"/>
        </w:rPr>
        <w:t>, obok regularnego szczotkowania pastą z fluorem, czyszczenia przestrzeni międzyzębowych oraz regularnych kontroli u lekarza stomatologa.</w:t>
      </w:r>
    </w:p>
    <w:p w14:paraId="36423582" w14:textId="77777777" w:rsidR="00E429A7" w:rsidRPr="00122124" w:rsidRDefault="00E429A7" w:rsidP="006E1B86">
      <w:pPr>
        <w:jc w:val="both"/>
        <w:rPr>
          <w:rFonts w:ascii="Calibri Light" w:eastAsia="Calibri" w:hAnsi="Calibri Light"/>
          <w:b/>
          <w:sz w:val="22"/>
          <w:szCs w:val="22"/>
        </w:rPr>
      </w:pPr>
    </w:p>
    <w:p w14:paraId="7A2D885D" w14:textId="688643D7" w:rsidR="004218E0" w:rsidRPr="00122124" w:rsidRDefault="004218E0" w:rsidP="004218E0">
      <w:pPr>
        <w:jc w:val="both"/>
        <w:rPr>
          <w:rFonts w:ascii="Calibri Light" w:eastAsia="Calibri" w:hAnsi="Calibri Light"/>
          <w:b/>
          <w:sz w:val="22"/>
          <w:szCs w:val="22"/>
        </w:rPr>
      </w:pPr>
      <w:r w:rsidRPr="00122124">
        <w:rPr>
          <w:rFonts w:ascii="Calibri Light" w:eastAsia="Calibri" w:hAnsi="Calibri Light"/>
          <w:b/>
          <w:sz w:val="22"/>
          <w:szCs w:val="22"/>
        </w:rPr>
        <w:t xml:space="preserve">Jak dbać o zęby dzieci? </w:t>
      </w:r>
    </w:p>
    <w:p w14:paraId="01E572FD" w14:textId="37BBEB70" w:rsidR="004218E0" w:rsidRPr="00122124" w:rsidRDefault="004218E0" w:rsidP="004218E0">
      <w:pPr>
        <w:jc w:val="both"/>
        <w:rPr>
          <w:rFonts w:ascii="Calibri Light" w:eastAsia="Calibri" w:hAnsi="Calibri Light"/>
          <w:sz w:val="22"/>
          <w:szCs w:val="22"/>
        </w:rPr>
      </w:pPr>
      <w:r w:rsidRPr="00122124">
        <w:rPr>
          <w:rFonts w:ascii="Calibri Light" w:eastAsia="Calibri" w:hAnsi="Calibri Light"/>
          <w:sz w:val="22"/>
          <w:szCs w:val="22"/>
        </w:rPr>
        <w:t>Dzieci w ciągu dnia często sięgają po przekąski: słodycze, ciastka, chipsy i słodkie gazowane napoje oraz soki owocowe. Ich zęby mogą zostać narażone n</w:t>
      </w:r>
      <w:r w:rsidR="00652EED">
        <w:rPr>
          <w:rFonts w:ascii="Calibri Light" w:eastAsia="Calibri" w:hAnsi="Calibri Light"/>
          <w:sz w:val="22"/>
          <w:szCs w:val="22"/>
        </w:rPr>
        <w:t>a atak kwasów osadu nazębnego i </w:t>
      </w:r>
      <w:r w:rsidRPr="00122124">
        <w:rPr>
          <w:rFonts w:ascii="Calibri Light" w:eastAsia="Calibri" w:hAnsi="Calibri Light"/>
          <w:sz w:val="22"/>
          <w:szCs w:val="22"/>
        </w:rPr>
        <w:t>demineralizację – czynniki, które zwiększają ryzyko rozwoju próchnicy zębów.</w:t>
      </w:r>
      <w:r w:rsidR="000B3AB9" w:rsidRPr="00122124">
        <w:rPr>
          <w:rFonts w:ascii="Calibri Light" w:eastAsia="Calibri" w:hAnsi="Calibri Light"/>
          <w:sz w:val="22"/>
          <w:szCs w:val="22"/>
        </w:rPr>
        <w:t xml:space="preserve"> </w:t>
      </w:r>
      <w:r w:rsidR="003C053D" w:rsidRPr="00122124">
        <w:rPr>
          <w:rFonts w:ascii="Calibri Light" w:eastAsia="Calibri" w:hAnsi="Calibri Light"/>
          <w:sz w:val="22"/>
          <w:szCs w:val="22"/>
        </w:rPr>
        <w:t>Z </w:t>
      </w:r>
      <w:r w:rsidR="000B3AB9" w:rsidRPr="00122124">
        <w:rPr>
          <w:rFonts w:ascii="Calibri Light" w:eastAsia="Calibri" w:hAnsi="Calibri Light"/>
          <w:sz w:val="22"/>
          <w:szCs w:val="22"/>
        </w:rPr>
        <w:t>raportu firmy badawczej Ipsos, opracowanego na podstawie wyników ankiet przeprowadzonych podczas bezpłatnych przeglądów stomatologicznych w ramach programu „</w:t>
      </w:r>
      <w:r w:rsidR="00652EED">
        <w:rPr>
          <w:rFonts w:ascii="Calibri Light" w:eastAsia="Calibri" w:hAnsi="Calibri Light"/>
          <w:sz w:val="22"/>
          <w:szCs w:val="22"/>
        </w:rPr>
        <w:t>Dziel się Uśmiechem</w:t>
      </w:r>
      <w:r w:rsidR="000B3AB9" w:rsidRPr="00122124">
        <w:rPr>
          <w:rFonts w:ascii="Calibri Light" w:eastAsia="Calibri" w:hAnsi="Calibri Light"/>
          <w:sz w:val="22"/>
          <w:szCs w:val="22"/>
        </w:rPr>
        <w:t>”, który wspiera Polskie Towarzystwo</w:t>
      </w:r>
      <w:r w:rsidR="003C053D" w:rsidRPr="00122124">
        <w:rPr>
          <w:rFonts w:ascii="Calibri Light" w:eastAsia="Calibri" w:hAnsi="Calibri Light"/>
          <w:sz w:val="22"/>
          <w:szCs w:val="22"/>
        </w:rPr>
        <w:t xml:space="preserve"> </w:t>
      </w:r>
      <w:r w:rsidR="000B3AB9" w:rsidRPr="00122124">
        <w:rPr>
          <w:rFonts w:ascii="Calibri Light" w:eastAsia="Calibri" w:hAnsi="Calibri Light"/>
          <w:sz w:val="22"/>
          <w:szCs w:val="22"/>
        </w:rPr>
        <w:t xml:space="preserve">Stomatologiczne, wynika, że aż </w:t>
      </w:r>
      <w:r w:rsidR="00B6174E" w:rsidRPr="00122124">
        <w:rPr>
          <w:rFonts w:ascii="Calibri Light" w:eastAsia="Calibri" w:hAnsi="Calibri Light"/>
          <w:sz w:val="22"/>
          <w:szCs w:val="22"/>
        </w:rPr>
        <w:t>76</w:t>
      </w:r>
      <w:r w:rsidR="00652EED">
        <w:rPr>
          <w:rFonts w:ascii="Calibri Light" w:eastAsia="Calibri" w:hAnsi="Calibri Light"/>
          <w:sz w:val="22"/>
          <w:szCs w:val="22"/>
        </w:rPr>
        <w:t xml:space="preserve">% polskich uczniów w wieku 5-13 lat </w:t>
      </w:r>
      <w:r w:rsidR="000B3AB9" w:rsidRPr="00122124">
        <w:rPr>
          <w:rFonts w:ascii="Calibri Light" w:eastAsia="Calibri" w:hAnsi="Calibri Light"/>
          <w:sz w:val="22"/>
          <w:szCs w:val="22"/>
        </w:rPr>
        <w:t>ma problemy z próchnicą.</w:t>
      </w:r>
    </w:p>
    <w:p w14:paraId="096AC008" w14:textId="77777777" w:rsidR="005D5DC4" w:rsidRPr="00122124" w:rsidRDefault="005D5DC4" w:rsidP="006E1B86">
      <w:pPr>
        <w:jc w:val="both"/>
        <w:rPr>
          <w:rFonts w:ascii="Calibri Light" w:eastAsia="Calibri" w:hAnsi="Calibri Light"/>
          <w:sz w:val="22"/>
          <w:szCs w:val="22"/>
        </w:rPr>
      </w:pPr>
    </w:p>
    <w:p w14:paraId="04E27490" w14:textId="00655293" w:rsidR="008E1322" w:rsidRPr="00122124" w:rsidRDefault="008E1322" w:rsidP="006E1B86">
      <w:pPr>
        <w:jc w:val="both"/>
        <w:rPr>
          <w:rFonts w:ascii="Calibri Light" w:eastAsia="Calibri" w:hAnsi="Calibri Light"/>
          <w:sz w:val="22"/>
          <w:szCs w:val="22"/>
        </w:rPr>
      </w:pPr>
      <w:r w:rsidRPr="00122124">
        <w:rPr>
          <w:rFonts w:ascii="Calibri Light" w:eastAsia="Calibri" w:hAnsi="Calibri Light"/>
          <w:sz w:val="22"/>
          <w:szCs w:val="22"/>
        </w:rPr>
        <w:t>Oprócz regularnych wizyt u stomatologa i wyjaśniania znaczenia higieny jamy ustnej</w:t>
      </w:r>
      <w:r w:rsidR="00377348" w:rsidRPr="00122124">
        <w:rPr>
          <w:rFonts w:ascii="Calibri Light" w:eastAsia="Calibri" w:hAnsi="Calibri Light"/>
          <w:sz w:val="22"/>
          <w:szCs w:val="22"/>
        </w:rPr>
        <w:t>,</w:t>
      </w:r>
      <w:r w:rsidR="00493FEE" w:rsidRPr="00122124">
        <w:rPr>
          <w:rFonts w:ascii="Calibri Light" w:eastAsia="Calibri" w:hAnsi="Calibri Light"/>
          <w:sz w:val="22"/>
          <w:szCs w:val="22"/>
        </w:rPr>
        <w:t xml:space="preserve"> </w:t>
      </w:r>
      <w:r w:rsidR="004346C7" w:rsidRPr="00122124">
        <w:rPr>
          <w:rFonts w:ascii="Calibri Light" w:eastAsia="Calibri" w:hAnsi="Calibri Light"/>
          <w:sz w:val="22"/>
          <w:szCs w:val="22"/>
        </w:rPr>
        <w:t>eks</w:t>
      </w:r>
      <w:r w:rsidR="00377348" w:rsidRPr="00122124">
        <w:rPr>
          <w:rFonts w:ascii="Calibri Light" w:eastAsia="Calibri" w:hAnsi="Calibri Light"/>
          <w:sz w:val="22"/>
          <w:szCs w:val="22"/>
        </w:rPr>
        <w:t xml:space="preserve">perci programu zwracają uwagę, </w:t>
      </w:r>
      <w:r w:rsidR="004346C7" w:rsidRPr="00122124">
        <w:rPr>
          <w:rFonts w:ascii="Calibri Light" w:eastAsia="Calibri" w:hAnsi="Calibri Light"/>
          <w:sz w:val="22"/>
          <w:szCs w:val="22"/>
        </w:rPr>
        <w:t>na konieczność uświadamiania dzieciom</w:t>
      </w:r>
      <w:r w:rsidR="00493FEE" w:rsidRPr="00122124">
        <w:rPr>
          <w:rFonts w:ascii="Calibri Light" w:eastAsia="Calibri" w:hAnsi="Calibri Light"/>
          <w:sz w:val="22"/>
          <w:szCs w:val="22"/>
        </w:rPr>
        <w:t xml:space="preserve"> </w:t>
      </w:r>
      <w:r w:rsidR="004346C7" w:rsidRPr="00122124">
        <w:rPr>
          <w:rFonts w:ascii="Calibri Light" w:eastAsia="Calibri" w:hAnsi="Calibri Light"/>
          <w:sz w:val="22"/>
          <w:szCs w:val="22"/>
        </w:rPr>
        <w:t xml:space="preserve">znaczenia </w:t>
      </w:r>
      <w:r w:rsidRPr="00122124">
        <w:rPr>
          <w:rFonts w:ascii="Calibri Light" w:eastAsia="Calibri" w:hAnsi="Calibri Light"/>
          <w:sz w:val="22"/>
          <w:szCs w:val="22"/>
        </w:rPr>
        <w:t>zdrowej diety oraz jej wpływ</w:t>
      </w:r>
      <w:r w:rsidR="004346C7" w:rsidRPr="00122124">
        <w:rPr>
          <w:rFonts w:ascii="Calibri Light" w:eastAsia="Calibri" w:hAnsi="Calibri Light"/>
          <w:sz w:val="22"/>
          <w:szCs w:val="22"/>
        </w:rPr>
        <w:t>u</w:t>
      </w:r>
      <w:r w:rsidRPr="00122124">
        <w:rPr>
          <w:rFonts w:ascii="Calibri Light" w:eastAsia="Calibri" w:hAnsi="Calibri Light"/>
          <w:sz w:val="22"/>
          <w:szCs w:val="22"/>
        </w:rPr>
        <w:t xml:space="preserve"> na ich zęby i dziąsła. Przyzwyczajając dzieci do codziennego mycia zębów, a więc dbałości o higienę jamy ustnej, powinniśmy to robić w formie </w:t>
      </w:r>
      <w:r w:rsidR="004346C7" w:rsidRPr="00122124">
        <w:rPr>
          <w:rFonts w:ascii="Calibri Light" w:eastAsia="Calibri" w:hAnsi="Calibri Light"/>
          <w:sz w:val="22"/>
          <w:szCs w:val="22"/>
        </w:rPr>
        <w:t>atrakcyjnej</w:t>
      </w:r>
      <w:r w:rsidRPr="00122124">
        <w:rPr>
          <w:rFonts w:ascii="Calibri Light" w:eastAsia="Calibri" w:hAnsi="Calibri Light"/>
          <w:sz w:val="22"/>
          <w:szCs w:val="22"/>
        </w:rPr>
        <w:t xml:space="preserve"> </w:t>
      </w:r>
      <w:r w:rsidR="007F3BA7" w:rsidRPr="00122124">
        <w:rPr>
          <w:rFonts w:ascii="Calibri Light" w:eastAsia="Calibri" w:hAnsi="Calibri Light"/>
          <w:sz w:val="22"/>
          <w:szCs w:val="22"/>
        </w:rPr>
        <w:t>i </w:t>
      </w:r>
      <w:r w:rsidR="004346C7" w:rsidRPr="00122124">
        <w:rPr>
          <w:rFonts w:ascii="Calibri Light" w:eastAsia="Calibri" w:hAnsi="Calibri Light"/>
          <w:sz w:val="22"/>
          <w:szCs w:val="22"/>
        </w:rPr>
        <w:t xml:space="preserve">zrozumiałej </w:t>
      </w:r>
      <w:r w:rsidRPr="00122124">
        <w:rPr>
          <w:rFonts w:ascii="Calibri Light" w:eastAsia="Calibri" w:hAnsi="Calibri Light"/>
          <w:sz w:val="22"/>
          <w:szCs w:val="22"/>
        </w:rPr>
        <w:t xml:space="preserve">dla dzieci, aby mieć pewność, że nabędą dobrych nawyków od najmłodszych lat. </w:t>
      </w:r>
    </w:p>
    <w:p w14:paraId="511F0073" w14:textId="77777777" w:rsidR="00D46F55" w:rsidRPr="00122124" w:rsidRDefault="00D46F55" w:rsidP="00246304">
      <w:pPr>
        <w:jc w:val="both"/>
        <w:rPr>
          <w:rFonts w:ascii="Calibri Light" w:eastAsia="Calibri" w:hAnsi="Calibri Light"/>
          <w:sz w:val="22"/>
          <w:szCs w:val="22"/>
        </w:rPr>
      </w:pPr>
    </w:p>
    <w:p w14:paraId="584C9F8A" w14:textId="03C48492" w:rsidR="00E12CDC" w:rsidRPr="00122124" w:rsidRDefault="00E12CDC" w:rsidP="00B00CC5">
      <w:pPr>
        <w:jc w:val="both"/>
        <w:rPr>
          <w:rFonts w:ascii="Calibri Light" w:eastAsia="Calibri" w:hAnsi="Calibri Light"/>
          <w:sz w:val="22"/>
          <w:szCs w:val="22"/>
        </w:rPr>
      </w:pPr>
    </w:p>
    <w:p w14:paraId="52C1CD64" w14:textId="77777777" w:rsidR="00122124" w:rsidRDefault="00122124" w:rsidP="00B00CC5">
      <w:pPr>
        <w:jc w:val="both"/>
        <w:rPr>
          <w:rFonts w:ascii="Calibri Light" w:eastAsia="Calibri" w:hAnsi="Calibri Light"/>
          <w:sz w:val="22"/>
          <w:szCs w:val="22"/>
          <w:u w:val="single"/>
        </w:rPr>
      </w:pPr>
    </w:p>
    <w:p w14:paraId="2E6034BD" w14:textId="77777777" w:rsidR="00B00CC5" w:rsidRPr="00122124" w:rsidRDefault="00B00CC5" w:rsidP="00B00CC5">
      <w:pPr>
        <w:jc w:val="both"/>
        <w:rPr>
          <w:rFonts w:ascii="Calibri Light" w:eastAsia="Calibri" w:hAnsi="Calibri Light"/>
          <w:sz w:val="22"/>
          <w:szCs w:val="22"/>
          <w:u w:val="single"/>
        </w:rPr>
      </w:pPr>
      <w:r w:rsidRPr="00122124">
        <w:rPr>
          <w:rFonts w:ascii="Calibri Light" w:eastAsia="Calibri" w:hAnsi="Calibri Light"/>
          <w:sz w:val="22"/>
          <w:szCs w:val="22"/>
          <w:u w:val="single"/>
        </w:rPr>
        <w:lastRenderedPageBreak/>
        <w:t xml:space="preserve">Dodatkowych informacji udziela: </w:t>
      </w:r>
    </w:p>
    <w:p w14:paraId="651131B2" w14:textId="77777777" w:rsidR="0095120B" w:rsidRPr="00122124" w:rsidRDefault="0095120B" w:rsidP="0095120B">
      <w:pPr>
        <w:jc w:val="both"/>
        <w:rPr>
          <w:rFonts w:ascii="Calibri Light" w:eastAsia="Calibri" w:hAnsi="Calibri Light"/>
          <w:sz w:val="22"/>
          <w:szCs w:val="22"/>
        </w:rPr>
      </w:pPr>
      <w:r>
        <w:rPr>
          <w:rFonts w:ascii="Calibri Light" w:eastAsia="Calibri" w:hAnsi="Calibri Light"/>
          <w:sz w:val="22"/>
          <w:szCs w:val="22"/>
        </w:rPr>
        <w:t>Nina Osucha</w:t>
      </w:r>
      <w:r w:rsidRPr="00122124">
        <w:rPr>
          <w:rFonts w:ascii="Calibri Light" w:eastAsia="Calibri" w:hAnsi="Calibri Light"/>
          <w:sz w:val="22"/>
          <w:szCs w:val="22"/>
        </w:rPr>
        <w:t xml:space="preserve"> / Grayling Poland</w:t>
      </w:r>
    </w:p>
    <w:p w14:paraId="5FAC7286" w14:textId="77777777" w:rsidR="0095120B" w:rsidRPr="00122124" w:rsidRDefault="0095120B" w:rsidP="0095120B">
      <w:pPr>
        <w:jc w:val="both"/>
        <w:rPr>
          <w:rFonts w:ascii="Calibri Light" w:eastAsia="Calibri" w:hAnsi="Calibri Light"/>
          <w:sz w:val="22"/>
          <w:szCs w:val="22"/>
        </w:rPr>
      </w:pPr>
      <w:r w:rsidRPr="00A96D5A">
        <w:rPr>
          <w:rFonts w:ascii="Calibri Light" w:eastAsia="Calibri" w:hAnsi="Calibri Light"/>
          <w:sz w:val="22"/>
          <w:szCs w:val="22"/>
        </w:rPr>
        <w:t>nina.osucha@grayling.com</w:t>
      </w:r>
    </w:p>
    <w:p w14:paraId="75B257FE" w14:textId="29469B37" w:rsidR="0095120B" w:rsidRDefault="0095120B" w:rsidP="0095120B">
      <w:pPr>
        <w:jc w:val="both"/>
        <w:rPr>
          <w:rFonts w:ascii="Calibri Light" w:eastAsia="Calibri" w:hAnsi="Calibri Light"/>
          <w:sz w:val="22"/>
          <w:szCs w:val="22"/>
        </w:rPr>
      </w:pPr>
      <w:r>
        <w:rPr>
          <w:rFonts w:ascii="Calibri Light" w:eastAsia="Calibri" w:hAnsi="Calibri Light"/>
          <w:sz w:val="22"/>
          <w:szCs w:val="22"/>
        </w:rPr>
        <w:t>22 536 04 57</w:t>
      </w:r>
      <w:r w:rsidRPr="00122124">
        <w:rPr>
          <w:rFonts w:ascii="Calibri Light" w:eastAsia="Calibri" w:hAnsi="Calibri Light"/>
          <w:sz w:val="22"/>
          <w:szCs w:val="22"/>
        </w:rPr>
        <w:t xml:space="preserve">/ </w:t>
      </w:r>
      <w:r>
        <w:rPr>
          <w:rFonts w:ascii="Calibri Light" w:eastAsia="Calibri" w:hAnsi="Calibri Light"/>
          <w:sz w:val="22"/>
          <w:szCs w:val="22"/>
        </w:rPr>
        <w:t>607 070</w:t>
      </w:r>
      <w:r>
        <w:rPr>
          <w:rFonts w:ascii="Calibri Light" w:eastAsia="Calibri" w:hAnsi="Calibri Light"/>
          <w:sz w:val="22"/>
          <w:szCs w:val="22"/>
        </w:rPr>
        <w:t> </w:t>
      </w:r>
      <w:r>
        <w:rPr>
          <w:rFonts w:ascii="Calibri Light" w:eastAsia="Calibri" w:hAnsi="Calibri Light"/>
          <w:sz w:val="22"/>
          <w:szCs w:val="22"/>
        </w:rPr>
        <w:t>365</w:t>
      </w:r>
    </w:p>
    <w:p w14:paraId="038C9C97" w14:textId="77777777" w:rsidR="0095120B" w:rsidRPr="00A96D5A" w:rsidRDefault="0095120B" w:rsidP="0095120B">
      <w:pPr>
        <w:jc w:val="both"/>
        <w:rPr>
          <w:rFonts w:ascii="Calibri Light" w:eastAsia="Calibri" w:hAnsi="Calibri Light"/>
          <w:sz w:val="22"/>
          <w:szCs w:val="22"/>
        </w:rPr>
      </w:pPr>
      <w:bookmarkStart w:id="0" w:name="_GoBack"/>
      <w:bookmarkEnd w:id="0"/>
    </w:p>
    <w:p w14:paraId="506484DE" w14:textId="5036B24D" w:rsidR="00122124" w:rsidRDefault="00A96D5A" w:rsidP="00122124">
      <w:pPr>
        <w:jc w:val="both"/>
        <w:rPr>
          <w:rFonts w:ascii="Calibri Light" w:eastAsia="Calibri" w:hAnsi="Calibri Light"/>
          <w:sz w:val="22"/>
          <w:szCs w:val="22"/>
        </w:rPr>
      </w:pPr>
      <w:r>
        <w:rPr>
          <w:rFonts w:ascii="Calibri Light" w:eastAsia="Calibri" w:hAnsi="Calibri Light"/>
          <w:sz w:val="22"/>
          <w:szCs w:val="22"/>
        </w:rPr>
        <w:t>Anna Popłonkowska</w:t>
      </w:r>
      <w:r w:rsidR="00122124" w:rsidRPr="00122124">
        <w:rPr>
          <w:rFonts w:ascii="Calibri Light" w:eastAsia="Calibri" w:hAnsi="Calibri Light"/>
          <w:sz w:val="22"/>
          <w:szCs w:val="22"/>
        </w:rPr>
        <w:t xml:space="preserve"> / Grayling Poland</w:t>
      </w:r>
    </w:p>
    <w:p w14:paraId="5D630A4A" w14:textId="31EEF948" w:rsidR="00A96D5A" w:rsidRPr="00A96D5A" w:rsidRDefault="00A96D5A" w:rsidP="00122124">
      <w:pPr>
        <w:jc w:val="both"/>
        <w:rPr>
          <w:rStyle w:val="Hipercze"/>
          <w:rFonts w:ascii="Calibri Light" w:eastAsia="Calibri" w:hAnsi="Calibri Light"/>
          <w:color w:val="auto"/>
          <w:sz w:val="22"/>
          <w:szCs w:val="22"/>
          <w:u w:val="none"/>
        </w:rPr>
      </w:pPr>
      <w:r>
        <w:rPr>
          <w:rFonts w:ascii="Calibri Light" w:eastAsia="Calibri" w:hAnsi="Calibri Light"/>
          <w:sz w:val="22"/>
          <w:szCs w:val="22"/>
        </w:rPr>
        <w:t>anna.poplonkowska@grayling.com</w:t>
      </w:r>
    </w:p>
    <w:p w14:paraId="23DF3525" w14:textId="0E2142F5" w:rsidR="00122124" w:rsidRDefault="00A96D5A" w:rsidP="00122124">
      <w:pPr>
        <w:jc w:val="both"/>
        <w:rPr>
          <w:rFonts w:ascii="Calibri Light" w:eastAsia="Calibri" w:hAnsi="Calibri Light"/>
          <w:sz w:val="22"/>
          <w:szCs w:val="22"/>
        </w:rPr>
      </w:pPr>
      <w:r>
        <w:rPr>
          <w:rFonts w:ascii="Calibri Light" w:eastAsia="Calibri" w:hAnsi="Calibri Light"/>
          <w:sz w:val="22"/>
          <w:szCs w:val="22"/>
        </w:rPr>
        <w:t>22 536 04 78</w:t>
      </w:r>
      <w:r w:rsidR="00122124" w:rsidRPr="00122124">
        <w:rPr>
          <w:rFonts w:ascii="Calibri Light" w:eastAsia="Calibri" w:hAnsi="Calibri Light"/>
          <w:sz w:val="22"/>
          <w:szCs w:val="22"/>
        </w:rPr>
        <w:t xml:space="preserve"> / </w:t>
      </w:r>
      <w:r w:rsidRPr="00A96D5A">
        <w:rPr>
          <w:rFonts w:ascii="Calibri Light" w:eastAsia="Calibri" w:hAnsi="Calibri Light"/>
          <w:sz w:val="22"/>
          <w:szCs w:val="22"/>
        </w:rPr>
        <w:t>609 505</w:t>
      </w:r>
      <w:r>
        <w:rPr>
          <w:rFonts w:ascii="Calibri Light" w:eastAsia="Calibri" w:hAnsi="Calibri Light"/>
          <w:sz w:val="22"/>
          <w:szCs w:val="22"/>
        </w:rPr>
        <w:t> </w:t>
      </w:r>
      <w:r w:rsidRPr="00A96D5A">
        <w:rPr>
          <w:rFonts w:ascii="Calibri Light" w:eastAsia="Calibri" w:hAnsi="Calibri Light"/>
          <w:sz w:val="22"/>
          <w:szCs w:val="22"/>
        </w:rPr>
        <w:t>739</w:t>
      </w:r>
    </w:p>
    <w:p w14:paraId="46DCF39C" w14:textId="77777777" w:rsidR="00A96D5A" w:rsidRPr="00122124" w:rsidRDefault="00A96D5A" w:rsidP="00122124">
      <w:pPr>
        <w:jc w:val="both"/>
        <w:rPr>
          <w:rFonts w:ascii="Calibri Light" w:hAnsi="Calibri Light"/>
          <w:sz w:val="22"/>
          <w:szCs w:val="22"/>
        </w:rPr>
      </w:pPr>
    </w:p>
    <w:p w14:paraId="44C979A5" w14:textId="52E4A8C9" w:rsidR="00B00CC5" w:rsidRPr="00246304" w:rsidRDefault="00B00CC5" w:rsidP="00B00CC5">
      <w:pPr>
        <w:jc w:val="both"/>
        <w:rPr>
          <w:rFonts w:ascii="Calibri Light" w:eastAsia="Calibri" w:hAnsi="Calibri Light"/>
        </w:rPr>
      </w:pPr>
    </w:p>
    <w:sectPr w:rsidR="00B00CC5" w:rsidRPr="00246304" w:rsidSect="00EF7805">
      <w:headerReference w:type="default" r:id="rId8"/>
      <w:footerReference w:type="default" r:id="rId9"/>
      <w:pgSz w:w="11906" w:h="16838"/>
      <w:pgMar w:top="1985" w:right="1418" w:bottom="1418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7FEDA" w14:textId="77777777" w:rsidR="008E1E94" w:rsidRDefault="008E1E94" w:rsidP="00384226">
      <w:r>
        <w:separator/>
      </w:r>
    </w:p>
  </w:endnote>
  <w:endnote w:type="continuationSeparator" w:id="0">
    <w:p w14:paraId="4B6E1777" w14:textId="77777777" w:rsidR="008E1E94" w:rsidRDefault="008E1E94" w:rsidP="0038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rsfont">
    <w:altName w:val="Calibri"/>
    <w:charset w:val="EE"/>
    <w:family w:val="auto"/>
    <w:pitch w:val="variable"/>
    <w:sig w:usb0="000002CF" w:usb1="00000000" w:usb2="00000000" w:usb3="00000000" w:csb0="0000008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FA5AE" w14:textId="77777777" w:rsidR="008E1322" w:rsidRDefault="008E1322" w:rsidP="002C1235">
    <w:pPr>
      <w:jc w:val="center"/>
    </w:pPr>
    <w:r w:rsidRPr="002C1235">
      <w:rPr>
        <w:rFonts w:ascii="Verdana" w:hAnsi="Verdana"/>
        <w:color w:val="000000"/>
        <w:sz w:val="16"/>
        <w:szCs w:val="16"/>
      </w:rPr>
      <w:t>Wrigley Poland Sp. z o.o., ul. Obodrzycka 69, 61-249 Poznań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BBC04" w14:textId="77777777" w:rsidR="008E1E94" w:rsidRDefault="008E1E94" w:rsidP="00384226">
      <w:r>
        <w:separator/>
      </w:r>
    </w:p>
  </w:footnote>
  <w:footnote w:type="continuationSeparator" w:id="0">
    <w:p w14:paraId="78DDFCC7" w14:textId="77777777" w:rsidR="008E1E94" w:rsidRDefault="008E1E94" w:rsidP="00384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64116" w14:textId="77777777" w:rsidR="005D5DC4" w:rsidRDefault="005D5DC4" w:rsidP="005D5DC4">
    <w:pPr>
      <w:pStyle w:val="Nagwek"/>
      <w:tabs>
        <w:tab w:val="clear" w:pos="4536"/>
      </w:tabs>
      <w:rPr>
        <w:rFonts w:ascii="Calibri Light" w:hAnsi="Calibri Light"/>
        <w:noProof/>
      </w:rPr>
    </w:pPr>
  </w:p>
  <w:p w14:paraId="32187ECE" w14:textId="3F6AD496" w:rsidR="008E1322" w:rsidRPr="005D5DC4" w:rsidRDefault="005D5DC4" w:rsidP="005D5DC4">
    <w:pPr>
      <w:pStyle w:val="Nagwek"/>
      <w:tabs>
        <w:tab w:val="clear" w:pos="4536"/>
      </w:tabs>
      <w:rPr>
        <w:rFonts w:ascii="Calibri Light" w:hAnsi="Calibri Light"/>
      </w:rPr>
    </w:pPr>
    <w:r w:rsidRPr="005D5DC4">
      <w:rPr>
        <w:rFonts w:ascii="Calibri Light" w:hAnsi="Calibri Light"/>
        <w:noProof/>
      </w:rPr>
      <w:t>Backgrounder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D28A7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3934E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98260CC"/>
    <w:multiLevelType w:val="hybridMultilevel"/>
    <w:tmpl w:val="88E66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A27BD"/>
    <w:multiLevelType w:val="hybridMultilevel"/>
    <w:tmpl w:val="2916A4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86526F"/>
    <w:multiLevelType w:val="hybridMultilevel"/>
    <w:tmpl w:val="58A8A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553C2"/>
    <w:multiLevelType w:val="hybridMultilevel"/>
    <w:tmpl w:val="E6A02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F59C3"/>
    <w:multiLevelType w:val="multilevel"/>
    <w:tmpl w:val="B7F0EE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1C1680"/>
    <w:multiLevelType w:val="hybridMultilevel"/>
    <w:tmpl w:val="92869C08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8" w15:restartNumberingAfterBreak="0">
    <w:nsid w:val="4C3E3E66"/>
    <w:multiLevelType w:val="hybridMultilevel"/>
    <w:tmpl w:val="422C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056E04"/>
    <w:multiLevelType w:val="hybridMultilevel"/>
    <w:tmpl w:val="B2A8555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5DE30A9"/>
    <w:multiLevelType w:val="hybridMultilevel"/>
    <w:tmpl w:val="27729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6506E"/>
    <w:multiLevelType w:val="hybridMultilevel"/>
    <w:tmpl w:val="F2A6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F13F4"/>
    <w:multiLevelType w:val="hybridMultilevel"/>
    <w:tmpl w:val="72A0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F71DB"/>
    <w:multiLevelType w:val="hybridMultilevel"/>
    <w:tmpl w:val="A8E299AC"/>
    <w:lvl w:ilvl="0" w:tplc="F13AE1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  <w:num w:numId="12">
    <w:abstractNumId w:val="11"/>
  </w:num>
  <w:num w:numId="13">
    <w:abstractNumId w:val="8"/>
  </w:num>
  <w:num w:numId="14">
    <w:abstractNumId w:val="13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9B"/>
    <w:rsid w:val="0001104B"/>
    <w:rsid w:val="00013BF4"/>
    <w:rsid w:val="0001769A"/>
    <w:rsid w:val="00044E9A"/>
    <w:rsid w:val="000504B4"/>
    <w:rsid w:val="00052805"/>
    <w:rsid w:val="0005407C"/>
    <w:rsid w:val="00065F5F"/>
    <w:rsid w:val="00066238"/>
    <w:rsid w:val="000A5778"/>
    <w:rsid w:val="000A6AAA"/>
    <w:rsid w:val="000B3AB9"/>
    <w:rsid w:val="000C44F1"/>
    <w:rsid w:val="000E0184"/>
    <w:rsid w:val="000E4499"/>
    <w:rsid w:val="000F065D"/>
    <w:rsid w:val="000F1147"/>
    <w:rsid w:val="000F314B"/>
    <w:rsid w:val="00103830"/>
    <w:rsid w:val="00111D2C"/>
    <w:rsid w:val="00115184"/>
    <w:rsid w:val="001166C7"/>
    <w:rsid w:val="00122124"/>
    <w:rsid w:val="001473CE"/>
    <w:rsid w:val="00147DD8"/>
    <w:rsid w:val="00156890"/>
    <w:rsid w:val="00160211"/>
    <w:rsid w:val="00160EEA"/>
    <w:rsid w:val="00164437"/>
    <w:rsid w:val="00173F61"/>
    <w:rsid w:val="00175E9D"/>
    <w:rsid w:val="001869C5"/>
    <w:rsid w:val="0019722A"/>
    <w:rsid w:val="00197D97"/>
    <w:rsid w:val="001A098B"/>
    <w:rsid w:val="001C2C7E"/>
    <w:rsid w:val="001C37D2"/>
    <w:rsid w:val="001C52D2"/>
    <w:rsid w:val="001D186D"/>
    <w:rsid w:val="001D3580"/>
    <w:rsid w:val="001F0CEC"/>
    <w:rsid w:val="001F1AF3"/>
    <w:rsid w:val="001F6F46"/>
    <w:rsid w:val="002034E4"/>
    <w:rsid w:val="00207C63"/>
    <w:rsid w:val="00210634"/>
    <w:rsid w:val="002151B9"/>
    <w:rsid w:val="00222FDC"/>
    <w:rsid w:val="002355B0"/>
    <w:rsid w:val="00235E69"/>
    <w:rsid w:val="0024354D"/>
    <w:rsid w:val="00246304"/>
    <w:rsid w:val="002544C1"/>
    <w:rsid w:val="00254725"/>
    <w:rsid w:val="00264B8D"/>
    <w:rsid w:val="00272B28"/>
    <w:rsid w:val="00276738"/>
    <w:rsid w:val="002815F2"/>
    <w:rsid w:val="0028261E"/>
    <w:rsid w:val="00283FD8"/>
    <w:rsid w:val="002A0CAF"/>
    <w:rsid w:val="002A4A06"/>
    <w:rsid w:val="002B359B"/>
    <w:rsid w:val="002B3DCA"/>
    <w:rsid w:val="002C1235"/>
    <w:rsid w:val="002F2798"/>
    <w:rsid w:val="002F3FEF"/>
    <w:rsid w:val="002F4EA3"/>
    <w:rsid w:val="00315F51"/>
    <w:rsid w:val="00324366"/>
    <w:rsid w:val="0032498F"/>
    <w:rsid w:val="00324ED5"/>
    <w:rsid w:val="00336F23"/>
    <w:rsid w:val="0034083C"/>
    <w:rsid w:val="00342966"/>
    <w:rsid w:val="00362632"/>
    <w:rsid w:val="00367728"/>
    <w:rsid w:val="00370833"/>
    <w:rsid w:val="003714E1"/>
    <w:rsid w:val="00377348"/>
    <w:rsid w:val="0038080C"/>
    <w:rsid w:val="00384226"/>
    <w:rsid w:val="003A37C3"/>
    <w:rsid w:val="003B182C"/>
    <w:rsid w:val="003B7660"/>
    <w:rsid w:val="003C053D"/>
    <w:rsid w:val="003C440F"/>
    <w:rsid w:val="003F4C5F"/>
    <w:rsid w:val="00401439"/>
    <w:rsid w:val="00403611"/>
    <w:rsid w:val="00404D61"/>
    <w:rsid w:val="00405D68"/>
    <w:rsid w:val="00406497"/>
    <w:rsid w:val="004075E3"/>
    <w:rsid w:val="004132C9"/>
    <w:rsid w:val="004135CE"/>
    <w:rsid w:val="00415FA7"/>
    <w:rsid w:val="00417031"/>
    <w:rsid w:val="004218E0"/>
    <w:rsid w:val="004344F0"/>
    <w:rsid w:val="004346C7"/>
    <w:rsid w:val="00447A14"/>
    <w:rsid w:val="004520A9"/>
    <w:rsid w:val="004668C0"/>
    <w:rsid w:val="0048398E"/>
    <w:rsid w:val="00485984"/>
    <w:rsid w:val="00493FEE"/>
    <w:rsid w:val="004A32C1"/>
    <w:rsid w:val="004A38B9"/>
    <w:rsid w:val="004A3BA1"/>
    <w:rsid w:val="004C648B"/>
    <w:rsid w:val="004D4C70"/>
    <w:rsid w:val="004E3E40"/>
    <w:rsid w:val="004E4E5E"/>
    <w:rsid w:val="004F3DFD"/>
    <w:rsid w:val="004F597E"/>
    <w:rsid w:val="00504EA8"/>
    <w:rsid w:val="00506D0D"/>
    <w:rsid w:val="00506E79"/>
    <w:rsid w:val="00536019"/>
    <w:rsid w:val="00547943"/>
    <w:rsid w:val="005505D8"/>
    <w:rsid w:val="005547F4"/>
    <w:rsid w:val="00557036"/>
    <w:rsid w:val="00564772"/>
    <w:rsid w:val="005651E3"/>
    <w:rsid w:val="00566F80"/>
    <w:rsid w:val="00574DBE"/>
    <w:rsid w:val="005B2E5C"/>
    <w:rsid w:val="005B3E83"/>
    <w:rsid w:val="005B6ECE"/>
    <w:rsid w:val="005D5DC4"/>
    <w:rsid w:val="005E5CAB"/>
    <w:rsid w:val="005F3F54"/>
    <w:rsid w:val="005F54E0"/>
    <w:rsid w:val="006009AF"/>
    <w:rsid w:val="00610494"/>
    <w:rsid w:val="00614214"/>
    <w:rsid w:val="00616A94"/>
    <w:rsid w:val="00633784"/>
    <w:rsid w:val="006360AA"/>
    <w:rsid w:val="0063636B"/>
    <w:rsid w:val="00640129"/>
    <w:rsid w:val="00640A26"/>
    <w:rsid w:val="00652EED"/>
    <w:rsid w:val="00663A13"/>
    <w:rsid w:val="00663E4B"/>
    <w:rsid w:val="0066630D"/>
    <w:rsid w:val="006678A8"/>
    <w:rsid w:val="00676C4D"/>
    <w:rsid w:val="00694EFB"/>
    <w:rsid w:val="00695C07"/>
    <w:rsid w:val="006A45C2"/>
    <w:rsid w:val="006A64E6"/>
    <w:rsid w:val="006C752D"/>
    <w:rsid w:val="006E1B86"/>
    <w:rsid w:val="006E4C7D"/>
    <w:rsid w:val="006F03B9"/>
    <w:rsid w:val="006F0A4B"/>
    <w:rsid w:val="006F41A8"/>
    <w:rsid w:val="006F4444"/>
    <w:rsid w:val="006F6807"/>
    <w:rsid w:val="00716F6E"/>
    <w:rsid w:val="00725632"/>
    <w:rsid w:val="007429A6"/>
    <w:rsid w:val="00743942"/>
    <w:rsid w:val="00771258"/>
    <w:rsid w:val="0077211D"/>
    <w:rsid w:val="00777EAA"/>
    <w:rsid w:val="0078676F"/>
    <w:rsid w:val="00792990"/>
    <w:rsid w:val="00795624"/>
    <w:rsid w:val="00795CDF"/>
    <w:rsid w:val="007A000E"/>
    <w:rsid w:val="007A2630"/>
    <w:rsid w:val="007B56E7"/>
    <w:rsid w:val="007D0E09"/>
    <w:rsid w:val="007F0778"/>
    <w:rsid w:val="007F3BA7"/>
    <w:rsid w:val="008154D0"/>
    <w:rsid w:val="008279AB"/>
    <w:rsid w:val="00831D89"/>
    <w:rsid w:val="00832569"/>
    <w:rsid w:val="00836ECB"/>
    <w:rsid w:val="00840402"/>
    <w:rsid w:val="00845343"/>
    <w:rsid w:val="008647E7"/>
    <w:rsid w:val="00872C83"/>
    <w:rsid w:val="008744A0"/>
    <w:rsid w:val="0087613A"/>
    <w:rsid w:val="00877BD6"/>
    <w:rsid w:val="008B4475"/>
    <w:rsid w:val="008B7833"/>
    <w:rsid w:val="008C0ECC"/>
    <w:rsid w:val="008C209B"/>
    <w:rsid w:val="008C67D2"/>
    <w:rsid w:val="008D0079"/>
    <w:rsid w:val="008E1322"/>
    <w:rsid w:val="008E1E94"/>
    <w:rsid w:val="008F6060"/>
    <w:rsid w:val="009035AA"/>
    <w:rsid w:val="00904746"/>
    <w:rsid w:val="00911FF1"/>
    <w:rsid w:val="00914148"/>
    <w:rsid w:val="00914F51"/>
    <w:rsid w:val="00925356"/>
    <w:rsid w:val="0095120B"/>
    <w:rsid w:val="00953CEE"/>
    <w:rsid w:val="00954335"/>
    <w:rsid w:val="00960C7C"/>
    <w:rsid w:val="00967463"/>
    <w:rsid w:val="00970ED8"/>
    <w:rsid w:val="0099356D"/>
    <w:rsid w:val="00994B4F"/>
    <w:rsid w:val="009A6392"/>
    <w:rsid w:val="009B4B9A"/>
    <w:rsid w:val="009B6953"/>
    <w:rsid w:val="009B757A"/>
    <w:rsid w:val="009D52DC"/>
    <w:rsid w:val="009D7A57"/>
    <w:rsid w:val="009E5AA3"/>
    <w:rsid w:val="009E5E64"/>
    <w:rsid w:val="009E635E"/>
    <w:rsid w:val="009F1CAD"/>
    <w:rsid w:val="009F3065"/>
    <w:rsid w:val="00A0194C"/>
    <w:rsid w:val="00A02352"/>
    <w:rsid w:val="00A044C3"/>
    <w:rsid w:val="00A11808"/>
    <w:rsid w:val="00A12732"/>
    <w:rsid w:val="00A13C1B"/>
    <w:rsid w:val="00A22B24"/>
    <w:rsid w:val="00A42734"/>
    <w:rsid w:val="00A42E3B"/>
    <w:rsid w:val="00A43648"/>
    <w:rsid w:val="00A43A72"/>
    <w:rsid w:val="00A4638A"/>
    <w:rsid w:val="00A56A43"/>
    <w:rsid w:val="00A60332"/>
    <w:rsid w:val="00A60878"/>
    <w:rsid w:val="00A71B58"/>
    <w:rsid w:val="00A95587"/>
    <w:rsid w:val="00A9594A"/>
    <w:rsid w:val="00A96D5A"/>
    <w:rsid w:val="00AA4C48"/>
    <w:rsid w:val="00AB0517"/>
    <w:rsid w:val="00AD1011"/>
    <w:rsid w:val="00AD61C5"/>
    <w:rsid w:val="00AE340B"/>
    <w:rsid w:val="00AE717F"/>
    <w:rsid w:val="00AF5761"/>
    <w:rsid w:val="00AF7334"/>
    <w:rsid w:val="00AF7503"/>
    <w:rsid w:val="00B00B1E"/>
    <w:rsid w:val="00B00CC5"/>
    <w:rsid w:val="00B00CF6"/>
    <w:rsid w:val="00B070B7"/>
    <w:rsid w:val="00B36F7A"/>
    <w:rsid w:val="00B44B3F"/>
    <w:rsid w:val="00B463EB"/>
    <w:rsid w:val="00B61468"/>
    <w:rsid w:val="00B6174E"/>
    <w:rsid w:val="00B62951"/>
    <w:rsid w:val="00B66C94"/>
    <w:rsid w:val="00B764C3"/>
    <w:rsid w:val="00B80BC5"/>
    <w:rsid w:val="00B81C1D"/>
    <w:rsid w:val="00B86028"/>
    <w:rsid w:val="00B953AE"/>
    <w:rsid w:val="00BA273E"/>
    <w:rsid w:val="00BA39DC"/>
    <w:rsid w:val="00BA585C"/>
    <w:rsid w:val="00BC607B"/>
    <w:rsid w:val="00BD4906"/>
    <w:rsid w:val="00BE0F54"/>
    <w:rsid w:val="00BE3426"/>
    <w:rsid w:val="00C151ED"/>
    <w:rsid w:val="00C15B28"/>
    <w:rsid w:val="00C24AA6"/>
    <w:rsid w:val="00C2672B"/>
    <w:rsid w:val="00C329D0"/>
    <w:rsid w:val="00C54DA8"/>
    <w:rsid w:val="00C559B5"/>
    <w:rsid w:val="00C5719E"/>
    <w:rsid w:val="00C61737"/>
    <w:rsid w:val="00C6403D"/>
    <w:rsid w:val="00C70002"/>
    <w:rsid w:val="00C845A6"/>
    <w:rsid w:val="00C86B48"/>
    <w:rsid w:val="00C877B0"/>
    <w:rsid w:val="00C93134"/>
    <w:rsid w:val="00C9597B"/>
    <w:rsid w:val="00C963E9"/>
    <w:rsid w:val="00CA3259"/>
    <w:rsid w:val="00CC0750"/>
    <w:rsid w:val="00CC1C19"/>
    <w:rsid w:val="00CD7833"/>
    <w:rsid w:val="00CE6566"/>
    <w:rsid w:val="00D01996"/>
    <w:rsid w:val="00D150D9"/>
    <w:rsid w:val="00D17F31"/>
    <w:rsid w:val="00D214A6"/>
    <w:rsid w:val="00D22018"/>
    <w:rsid w:val="00D45B7E"/>
    <w:rsid w:val="00D45D6E"/>
    <w:rsid w:val="00D46F55"/>
    <w:rsid w:val="00D51FCB"/>
    <w:rsid w:val="00D56B8C"/>
    <w:rsid w:val="00D6239E"/>
    <w:rsid w:val="00D66FAB"/>
    <w:rsid w:val="00D803F6"/>
    <w:rsid w:val="00D80F39"/>
    <w:rsid w:val="00D85E6C"/>
    <w:rsid w:val="00D860CA"/>
    <w:rsid w:val="00D924D1"/>
    <w:rsid w:val="00D95954"/>
    <w:rsid w:val="00D96D86"/>
    <w:rsid w:val="00DA3149"/>
    <w:rsid w:val="00DD418C"/>
    <w:rsid w:val="00DD4B2B"/>
    <w:rsid w:val="00DD6386"/>
    <w:rsid w:val="00DE0FC5"/>
    <w:rsid w:val="00DF0167"/>
    <w:rsid w:val="00DF383A"/>
    <w:rsid w:val="00DF6BBB"/>
    <w:rsid w:val="00E020E9"/>
    <w:rsid w:val="00E02CDD"/>
    <w:rsid w:val="00E06732"/>
    <w:rsid w:val="00E12CDC"/>
    <w:rsid w:val="00E17864"/>
    <w:rsid w:val="00E31062"/>
    <w:rsid w:val="00E429A7"/>
    <w:rsid w:val="00E5101B"/>
    <w:rsid w:val="00E6114D"/>
    <w:rsid w:val="00E6578C"/>
    <w:rsid w:val="00E758E5"/>
    <w:rsid w:val="00E923A2"/>
    <w:rsid w:val="00E94BF2"/>
    <w:rsid w:val="00EB7F58"/>
    <w:rsid w:val="00ED6079"/>
    <w:rsid w:val="00EE3B60"/>
    <w:rsid w:val="00EE76CE"/>
    <w:rsid w:val="00EF2035"/>
    <w:rsid w:val="00EF7805"/>
    <w:rsid w:val="00F10052"/>
    <w:rsid w:val="00F15EAF"/>
    <w:rsid w:val="00F30B80"/>
    <w:rsid w:val="00F422C8"/>
    <w:rsid w:val="00F42606"/>
    <w:rsid w:val="00F43621"/>
    <w:rsid w:val="00F446F2"/>
    <w:rsid w:val="00F47986"/>
    <w:rsid w:val="00F52279"/>
    <w:rsid w:val="00F60B4C"/>
    <w:rsid w:val="00F63398"/>
    <w:rsid w:val="00F7276A"/>
    <w:rsid w:val="00F751D3"/>
    <w:rsid w:val="00FC1609"/>
    <w:rsid w:val="00FD6E4D"/>
    <w:rsid w:val="00FE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A171334"/>
  <w15:docId w15:val="{F45964C5-CC6F-4742-80CC-ADA992FE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035A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035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608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uiPriority w:val="99"/>
    <w:rsid w:val="008C209B"/>
    <w:rPr>
      <w:rFonts w:cs="Times New Roman"/>
    </w:rPr>
  </w:style>
  <w:style w:type="paragraph" w:styleId="NormalnyWeb">
    <w:name w:val="Normal (Web)"/>
    <w:basedOn w:val="Normalny"/>
    <w:uiPriority w:val="99"/>
    <w:semiHidden/>
    <w:rsid w:val="008C209B"/>
  </w:style>
  <w:style w:type="character" w:styleId="Pogrubienie">
    <w:name w:val="Strong"/>
    <w:basedOn w:val="Domylnaczcionkaakapitu"/>
    <w:uiPriority w:val="22"/>
    <w:qFormat/>
    <w:rsid w:val="008C209B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8C20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384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84226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384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8422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42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42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D7A57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C931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931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93134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931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93134"/>
    <w:rPr>
      <w:rFonts w:cs="Times New Roman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C9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32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2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2C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32C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035A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ParaAttribute0">
    <w:name w:val="ParaAttribute0"/>
    <w:rsid w:val="00694EFB"/>
    <w:pPr>
      <w:widowControl w:val="0"/>
      <w:wordWrap w:val="0"/>
      <w:spacing w:after="200"/>
      <w:jc w:val="center"/>
    </w:pPr>
    <w:rPr>
      <w:rFonts w:ascii="Times New Roman" w:eastAsia="Batang" w:hAnsi="Times New Roman"/>
      <w:sz w:val="20"/>
      <w:szCs w:val="20"/>
    </w:rPr>
  </w:style>
  <w:style w:type="paragraph" w:customStyle="1" w:styleId="ParaAttribute1">
    <w:name w:val="ParaAttribute1"/>
    <w:rsid w:val="00694EFB"/>
    <w:pPr>
      <w:widowControl w:val="0"/>
      <w:wordWrap w:val="0"/>
      <w:spacing w:after="200"/>
      <w:jc w:val="both"/>
    </w:pPr>
    <w:rPr>
      <w:rFonts w:ascii="Times New Roman" w:eastAsia="Batang" w:hAnsi="Times New Roman"/>
      <w:sz w:val="20"/>
      <w:szCs w:val="20"/>
    </w:rPr>
  </w:style>
  <w:style w:type="paragraph" w:customStyle="1" w:styleId="ParaAttribute2">
    <w:name w:val="ParaAttribute2"/>
    <w:rsid w:val="00694EFB"/>
    <w:pPr>
      <w:widowControl w:val="0"/>
      <w:wordWrap w:val="0"/>
      <w:jc w:val="both"/>
    </w:pPr>
    <w:rPr>
      <w:rFonts w:ascii="Times New Roman" w:eastAsia="Batang" w:hAnsi="Times New Roman"/>
      <w:sz w:val="20"/>
      <w:szCs w:val="20"/>
    </w:rPr>
  </w:style>
  <w:style w:type="paragraph" w:customStyle="1" w:styleId="ParaAttribute3">
    <w:name w:val="ParaAttribute3"/>
    <w:rsid w:val="00694EFB"/>
    <w:pPr>
      <w:widowControl w:val="0"/>
      <w:wordWrap w:val="0"/>
      <w:spacing w:after="200"/>
    </w:pPr>
    <w:rPr>
      <w:rFonts w:ascii="Times New Roman" w:eastAsia="Batang" w:hAnsi="Times New Roman"/>
      <w:sz w:val="20"/>
      <w:szCs w:val="20"/>
    </w:rPr>
  </w:style>
  <w:style w:type="paragraph" w:customStyle="1" w:styleId="ParaAttribute4">
    <w:name w:val="ParaAttribute4"/>
    <w:rsid w:val="00694EFB"/>
    <w:pPr>
      <w:widowControl w:val="0"/>
      <w:wordWrap w:val="0"/>
      <w:jc w:val="both"/>
    </w:pPr>
    <w:rPr>
      <w:rFonts w:ascii="Times New Roman" w:eastAsia="Batang" w:hAnsi="Times New Roman"/>
      <w:sz w:val="20"/>
      <w:szCs w:val="20"/>
    </w:rPr>
  </w:style>
  <w:style w:type="paragraph" w:customStyle="1" w:styleId="ParaAttribute8">
    <w:name w:val="ParaAttribute8"/>
    <w:rsid w:val="00694EFB"/>
    <w:pPr>
      <w:widowControl w:val="0"/>
      <w:wordWrap w:val="0"/>
      <w:spacing w:after="100"/>
    </w:pPr>
    <w:rPr>
      <w:rFonts w:ascii="Times New Roman" w:eastAsia="Batang" w:hAnsi="Times New Roman"/>
      <w:sz w:val="20"/>
      <w:szCs w:val="20"/>
    </w:rPr>
  </w:style>
  <w:style w:type="character" w:customStyle="1" w:styleId="CharAttribute0">
    <w:name w:val="CharAttribute0"/>
    <w:rsid w:val="00694EFB"/>
    <w:rPr>
      <w:rFonts w:ascii="Calibri" w:eastAsia="Calibri" w:hAnsi="Calibri"/>
      <w:b/>
      <w:color w:val="00B0F0"/>
      <w:sz w:val="28"/>
    </w:rPr>
  </w:style>
  <w:style w:type="character" w:customStyle="1" w:styleId="CharAttribute1">
    <w:name w:val="CharAttribute1"/>
    <w:rsid w:val="00694EFB"/>
    <w:rPr>
      <w:rFonts w:ascii="Calibri" w:eastAsia="Calibri" w:hAnsi="Calibri"/>
      <w:b/>
      <w:sz w:val="22"/>
    </w:rPr>
  </w:style>
  <w:style w:type="character" w:customStyle="1" w:styleId="CharAttribute2">
    <w:name w:val="CharAttribute2"/>
    <w:rsid w:val="00694EFB"/>
    <w:rPr>
      <w:rFonts w:ascii="Calibri" w:eastAsia="Calibri" w:hAnsi="Calibri"/>
      <w:sz w:val="22"/>
    </w:rPr>
  </w:style>
  <w:style w:type="character" w:customStyle="1" w:styleId="CharAttribute5">
    <w:name w:val="CharAttribute5"/>
    <w:rsid w:val="00694EFB"/>
    <w:rPr>
      <w:rFonts w:ascii="Calibri" w:eastAsia="Calibri" w:hAnsi="Calibri"/>
      <w:b/>
      <w:color w:val="00B0F0"/>
      <w:sz w:val="22"/>
    </w:rPr>
  </w:style>
  <w:style w:type="character" w:customStyle="1" w:styleId="CharAttribute6">
    <w:name w:val="CharAttribute6"/>
    <w:rsid w:val="00694EFB"/>
    <w:rPr>
      <w:rFonts w:ascii="Calibri" w:eastAsia="Calibri" w:hAnsi="Calibri"/>
    </w:rPr>
  </w:style>
  <w:style w:type="character" w:customStyle="1" w:styleId="CharAttribute7">
    <w:name w:val="CharAttribute7"/>
    <w:rsid w:val="00694EFB"/>
    <w:rPr>
      <w:rFonts w:ascii="Calibri" w:eastAsia="Gulim" w:hAnsi="Gulim"/>
      <w:sz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1C37D2"/>
    <w:pPr>
      <w:spacing w:after="120" w:line="259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37D2"/>
    <w:rPr>
      <w:lang w:val="x-none" w:eastAsia="x-none"/>
    </w:rPr>
  </w:style>
  <w:style w:type="paragraph" w:styleId="Listapunktowana2">
    <w:name w:val="List Bullet 2"/>
    <w:basedOn w:val="Normalny"/>
    <w:uiPriority w:val="99"/>
    <w:unhideWhenUsed/>
    <w:rsid w:val="001C37D2"/>
    <w:pPr>
      <w:numPr>
        <w:numId w:val="11"/>
      </w:numPr>
      <w:contextualSpacing/>
    </w:pPr>
  </w:style>
  <w:style w:type="character" w:customStyle="1" w:styleId="Nagwek2Znak">
    <w:name w:val="Nagłówek 2 Znak"/>
    <w:basedOn w:val="Domylnaczcionkaakapitu"/>
    <w:link w:val="Nagwek2"/>
    <w:rsid w:val="00A608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qFormat/>
    <w:locked/>
    <w:rsid w:val="00CD78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D78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26">
    <w:name w:val="A2+6"/>
    <w:uiPriority w:val="99"/>
    <w:rsid w:val="00370833"/>
    <w:rPr>
      <w:rFonts w:ascii="Marsfont" w:hAnsi="Marsfont" w:cs="Marsfont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3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858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10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97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52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5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2793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9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39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05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6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2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4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8FC7-27BF-4761-94EB-4B9ECA9C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malgorzatadziak</dc:creator>
  <cp:lastModifiedBy>Nina Osucha</cp:lastModifiedBy>
  <cp:revision>5</cp:revision>
  <cp:lastPrinted>2016-07-04T12:06:00Z</cp:lastPrinted>
  <dcterms:created xsi:type="dcterms:W3CDTF">2017-09-04T15:48:00Z</dcterms:created>
  <dcterms:modified xsi:type="dcterms:W3CDTF">2017-09-04T15:54:00Z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694203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D5.0.5</vt:lpwstr>
  </property>
</Properties>
</file>